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color w:val="FF0000"/>
          <w:sz w:val="32"/>
          <w:szCs w:val="40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40"/>
          <w:lang w:val="en-US" w:eastAsia="zh-CN"/>
        </w:rPr>
        <w:t>迅投qmt设置</w:t>
      </w:r>
    </w:p>
    <w:p>
      <w:pPr>
        <w:numPr>
          <w:ilvl w:val="0"/>
          <w:numId w:val="1"/>
        </w:numPr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下载Python库，点击左上角--设置--模型设置--Python库下载（仅第一次使用需要设置）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120005" cy="3253105"/>
            <wp:effectExtent l="0" t="0" r="4445" b="44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000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点击左上角‘我的’，在策略列表界面（中间部分任意位置）右键，导入‘雪球2.rzrk’文件。（仅第一次使用需要设置）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default"/>
          <w:b w:val="0"/>
          <w:bCs w:val="0"/>
          <w:sz w:val="32"/>
          <w:szCs w:val="40"/>
          <w:lang w:val="en-US" w:eastAsia="zh-CN"/>
        </w:rPr>
        <w:drawing>
          <wp:inline distT="0" distB="0" distL="114300" distR="114300">
            <wp:extent cx="5111115" cy="3206115"/>
            <wp:effectExtent l="0" t="0" r="13335" b="13335"/>
            <wp:docPr id="5" name="图片 5" descr="屏幕截图 2023-11-29 102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屏幕截图 2023-11-29 1027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策略交易--选中雪球2文件--设置如图（仅第一次使用需要设置）</w:t>
      </w:r>
      <w:r>
        <w:drawing>
          <wp:inline distT="0" distB="0" distL="114300" distR="114300">
            <wp:extent cx="4623435" cy="2383155"/>
            <wp:effectExtent l="0" t="0" r="5715" b="1714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default"/>
          <w:b w:val="0"/>
          <w:bCs w:val="0"/>
          <w:sz w:val="32"/>
          <w:szCs w:val="40"/>
          <w:lang w:val="en-US" w:eastAsia="zh-CN"/>
        </w:rPr>
        <w:t>follower.py</w:t>
      </w:r>
      <w:r>
        <w:rPr>
          <w:rFonts w:hint="eastAsia"/>
          <w:b w:val="0"/>
          <w:bCs w:val="0"/>
          <w:sz w:val="32"/>
          <w:szCs w:val="40"/>
          <w:lang w:val="en-US" w:eastAsia="zh-CN"/>
        </w:rPr>
        <w:t>、log.py、misc.py、xq_follower.py四个文件放置在D:\国信iQuant策略交易平台\bin.x64\Lib\site-packages文件夹里面。（仅第一次使用需要设置）</w:t>
      </w:r>
    </w:p>
    <w:p>
      <w:pPr>
        <w:rPr>
          <w:rFonts w:hint="eastAsia"/>
          <w:b/>
          <w:bCs/>
          <w:color w:val="FF0000"/>
          <w:sz w:val="32"/>
          <w:szCs w:val="40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40"/>
          <w:highlight w:val="none"/>
          <w:lang w:val="en-US" w:eastAsia="zh-CN"/>
        </w:rPr>
        <w:t>雪球组合</w:t>
      </w:r>
    </w:p>
    <w:p>
      <w:pPr>
        <w:numPr>
          <w:ilvl w:val="0"/>
          <w:numId w:val="2"/>
        </w:numPr>
        <w:jc w:val="left"/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雪球组合对话框----新消息提醒、将对话置顶勾选</w:t>
      </w:r>
      <w:r>
        <w:rPr>
          <w:rFonts w:hint="eastAsia"/>
          <w:b/>
          <w:bCs/>
          <w:sz w:val="32"/>
          <w:szCs w:val="40"/>
          <w:lang w:val="en-US" w:eastAsia="zh-CN"/>
        </w:rPr>
        <w:t>。</w:t>
      </w:r>
      <w:r>
        <w:rPr>
          <w:rFonts w:hint="eastAsia"/>
          <w:b w:val="0"/>
          <w:bCs w:val="0"/>
          <w:sz w:val="32"/>
          <w:szCs w:val="40"/>
          <w:lang w:val="en-US" w:eastAsia="zh-CN"/>
        </w:rPr>
        <w:t>（仅第一次使用需要设置）</w:t>
      </w:r>
      <w:r>
        <w:rPr>
          <w:rFonts w:hint="default"/>
          <w:b w:val="0"/>
          <w:bCs w:val="0"/>
          <w:sz w:val="32"/>
          <w:szCs w:val="40"/>
          <w:lang w:val="en-US" w:eastAsia="zh-CN"/>
        </w:rPr>
        <w:drawing>
          <wp:inline distT="0" distB="0" distL="114300" distR="114300">
            <wp:extent cx="5266690" cy="3628390"/>
            <wp:effectExtent l="0" t="0" r="10160" b="10160"/>
            <wp:docPr id="1" name="图片 1" descr="雪球消息勾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雪球消息勾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default"/>
          <w:b w:val="0"/>
          <w:bCs w:val="0"/>
          <w:color w:val="000000" w:themeColor="text1"/>
          <w:sz w:val="32"/>
          <w:szCs w:val="40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32"/>
          <w:szCs w:val="40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关注想跟踪的雪球组合（不能是自己的组合）</w:t>
      </w:r>
    </w:p>
    <w:p>
      <w:pPr>
        <w:rPr>
          <w:rFonts w:hint="default"/>
          <w:b w:val="0"/>
          <w:bCs w:val="0"/>
          <w:color w:val="000000" w:themeColor="text1"/>
          <w:sz w:val="32"/>
          <w:szCs w:val="40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32"/>
          <w:szCs w:val="40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3、登录雪球首页----谷歌浏览器-----按F12-----再按F5刷新网页-----获取cookies</w:t>
      </w:r>
    </w:p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66690" cy="2762250"/>
            <wp:effectExtent l="0" t="0" r="10160" b="0"/>
            <wp:docPr id="2" name="图片 2" descr="雪球cookies获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雪球cookies获取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default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69230" cy="2460625"/>
            <wp:effectExtent l="0" t="0" r="7620" b="15875"/>
            <wp:docPr id="3" name="图片 3" descr="1693398836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9339883627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32"/>
          <w:szCs w:val="40"/>
          <w:highlight w:val="yellow"/>
          <w:lang w:val="en-US" w:eastAsia="zh-CN"/>
        </w:rPr>
      </w:pPr>
      <w:r>
        <w:rPr>
          <w:rFonts w:hint="eastAsia"/>
          <w:b/>
          <w:bCs/>
          <w:sz w:val="32"/>
          <w:szCs w:val="40"/>
          <w:highlight w:val="yellow"/>
          <w:lang w:val="en-US" w:eastAsia="zh-CN"/>
        </w:rPr>
        <w:t>解压的xueqiu2文件夹放在C盘根目录，位置不能动，填写cookies和组合及跟单资金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40"/>
          <w:highlight w:val="yellow"/>
          <w:lang w:val="en-US" w:eastAsia="zh-CN"/>
        </w:rPr>
      </w:pPr>
      <w:r>
        <w:rPr>
          <w:rFonts w:hint="eastAsia"/>
          <w:b/>
          <w:bCs/>
          <w:sz w:val="32"/>
          <w:szCs w:val="40"/>
          <w:highlight w:val="yellow"/>
          <w:lang w:val="en-US" w:eastAsia="zh-CN"/>
        </w:rPr>
        <w:t>Cookies大约两周需要更换一次</w:t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32"/>
          <w:szCs w:val="40"/>
          <w:highlight w:val="yellow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highlight w:val="yellow"/>
          <w:lang w:val="en-US" w:eastAsia="zh-CN"/>
        </w:rPr>
        <w:t>Qmt策略交易界面：运行模式--选实盘，操作--启动，策略日志出现组合代号即为开始跟踪状态。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027170" cy="3112770"/>
            <wp:effectExtent l="0" t="0" r="11430" b="1143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2717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补充说明：</w:t>
      </w:r>
    </w:p>
    <w:p>
      <w:pPr>
        <w:numPr>
          <w:ilvl w:val="0"/>
          <w:numId w:val="3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固定滑点1%，买入时委托价为当前价 * 101%，卖出时委托价为当前价 * 99%。</w:t>
      </w:r>
    </w:p>
    <w:p>
      <w:pPr>
        <w:numPr>
          <w:ilvl w:val="0"/>
          <w:numId w:val="3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未标黄色的只需要第一次使用设置，后续使用只需要设置标黄色部分。使用过程中Qmt软件可以最小化，浏览器可以关闭。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32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F4C4E1"/>
    <w:multiLevelType w:val="singleLevel"/>
    <w:tmpl w:val="93F4C4E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946E0A48"/>
    <w:multiLevelType w:val="singleLevel"/>
    <w:tmpl w:val="946E0A4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FD1A6EF"/>
    <w:multiLevelType w:val="singleLevel"/>
    <w:tmpl w:val="BFD1A6E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0YzNlNDA0Njg1ZGVmMjJlZGFkZjI0OTA5MDQ4YjIifQ=="/>
  </w:docVars>
  <w:rsids>
    <w:rsidRoot w:val="00000000"/>
    <w:rsid w:val="05A3262A"/>
    <w:rsid w:val="0A754324"/>
    <w:rsid w:val="0DAA6E7A"/>
    <w:rsid w:val="0EC12BC5"/>
    <w:rsid w:val="15CD7FC8"/>
    <w:rsid w:val="1A1F506C"/>
    <w:rsid w:val="27024AAF"/>
    <w:rsid w:val="2FD651D5"/>
    <w:rsid w:val="30F43D42"/>
    <w:rsid w:val="358F608A"/>
    <w:rsid w:val="39470DB4"/>
    <w:rsid w:val="39D32B9E"/>
    <w:rsid w:val="3D145A6E"/>
    <w:rsid w:val="4E4B4D1D"/>
    <w:rsid w:val="4E9E31A7"/>
    <w:rsid w:val="505748DC"/>
    <w:rsid w:val="56775C59"/>
    <w:rsid w:val="67E47762"/>
    <w:rsid w:val="6CC92BC0"/>
    <w:rsid w:val="6DCF3750"/>
    <w:rsid w:val="6DFB21AE"/>
    <w:rsid w:val="71522643"/>
    <w:rsid w:val="767B7A1F"/>
    <w:rsid w:val="7F29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108</Characters>
  <Lines>0</Lines>
  <Paragraphs>0</Paragraphs>
  <TotalTime>0</TotalTime>
  <ScaleCrop>false</ScaleCrop>
  <LinksUpToDate>false</LinksUpToDate>
  <CharactersWithSpaces>108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2022-11-21T03:39:00Z</dcterms:created>
  <dc:creator>maosh</dc:creator>
  <cp:lastModifiedBy>微信用户</cp:lastModifiedBy>
  <dcterms:modified xsi:type="dcterms:W3CDTF">2024-01-15T03:06:05Z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EB59EC195832499E8651763CA78D2CA0</vt:lpwstr>
  </property>
</Properties>
</file>